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6697" w14:textId="77777777" w:rsidR="001632AF" w:rsidRDefault="001632AF">
      <w:pPr>
        <w:rPr>
          <w:lang w:val="kk-KZ"/>
        </w:rPr>
      </w:pPr>
    </w:p>
    <w:p w14:paraId="31C3D6EE" w14:textId="77777777" w:rsidR="000838C2" w:rsidRPr="00B43A3A" w:rsidRDefault="000838C2" w:rsidP="000838C2">
      <w:pPr>
        <w:rPr>
          <w:color w:val="FF0000"/>
          <w:sz w:val="44"/>
          <w:szCs w:val="44"/>
          <w:lang w:val="kk-KZ" w:eastAsia="ar-SA"/>
        </w:rPr>
      </w:pPr>
      <w:r w:rsidRPr="00B43A3A">
        <w:rPr>
          <w:color w:val="0070C0"/>
          <w:sz w:val="32"/>
          <w:szCs w:val="32"/>
          <w:highlight w:val="green"/>
          <w:lang w:val="kk-KZ"/>
        </w:rPr>
        <w:t>9 Дәріс</w:t>
      </w:r>
      <w:r w:rsidRPr="00B43A3A">
        <w:rPr>
          <w:color w:val="0070C0"/>
          <w:sz w:val="32"/>
          <w:szCs w:val="32"/>
          <w:lang w:val="kk-KZ"/>
        </w:rPr>
        <w:t xml:space="preserve"> </w:t>
      </w:r>
      <w:r w:rsidRPr="00B43A3A">
        <w:rPr>
          <w:color w:val="FF0000"/>
          <w:sz w:val="44"/>
          <w:szCs w:val="44"/>
          <w:lang w:val="kk-KZ"/>
        </w:rPr>
        <w:t>Мемлекетттік д</w:t>
      </w:r>
      <w:r w:rsidRPr="00B43A3A">
        <w:rPr>
          <w:color w:val="FF0000"/>
          <w:sz w:val="44"/>
          <w:szCs w:val="44"/>
          <w:lang w:val="kk-KZ" w:eastAsia="ar-SA"/>
        </w:rPr>
        <w:t>ағдарысқа қарсы басқарудың технологиялары</w:t>
      </w:r>
    </w:p>
    <w:p w14:paraId="41193A82" w14:textId="77777777" w:rsidR="000838C2" w:rsidRPr="00B43A3A" w:rsidRDefault="000838C2" w:rsidP="000838C2">
      <w:pPr>
        <w:rPr>
          <w:color w:val="0070C0"/>
          <w:sz w:val="32"/>
          <w:szCs w:val="32"/>
          <w:lang w:val="kk-KZ" w:eastAsia="ar-SA"/>
        </w:rPr>
      </w:pPr>
      <w:r w:rsidRPr="00B43A3A">
        <w:rPr>
          <w:color w:val="0070C0"/>
          <w:sz w:val="32"/>
          <w:szCs w:val="32"/>
          <w:lang w:val="kk-KZ" w:eastAsia="ar-SA"/>
        </w:rPr>
        <w:t>Сұрақтар:</w:t>
      </w:r>
    </w:p>
    <w:p w14:paraId="7FE66317" w14:textId="77777777" w:rsidR="000838C2" w:rsidRPr="00B43A3A" w:rsidRDefault="000838C2" w:rsidP="000838C2">
      <w:pPr>
        <w:pStyle w:val="a7"/>
        <w:numPr>
          <w:ilvl w:val="0"/>
          <w:numId w:val="4"/>
        </w:numPr>
        <w:spacing w:after="160" w:line="256" w:lineRule="auto"/>
        <w:ind w:left="0" w:firstLine="567"/>
        <w:rPr>
          <w:color w:val="FF0000"/>
          <w:sz w:val="48"/>
          <w:szCs w:val="48"/>
          <w:lang w:val="kk-KZ"/>
        </w:rPr>
      </w:pPr>
      <w:r w:rsidRPr="00B43A3A">
        <w:rPr>
          <w:color w:val="FF0000"/>
          <w:sz w:val="48"/>
          <w:szCs w:val="48"/>
          <w:lang w:val="kk-KZ"/>
        </w:rPr>
        <w:t>Мемлекетттік д</w:t>
      </w:r>
      <w:r w:rsidRPr="00B43A3A">
        <w:rPr>
          <w:color w:val="FF0000"/>
          <w:sz w:val="48"/>
          <w:szCs w:val="48"/>
          <w:lang w:val="kk-KZ" w:eastAsia="ar-SA"/>
        </w:rPr>
        <w:t>ағдарысқа қарсы басқарудың технологиялары</w:t>
      </w:r>
    </w:p>
    <w:p w14:paraId="44746FB4" w14:textId="77777777" w:rsidR="000838C2" w:rsidRPr="00B43A3A" w:rsidRDefault="000838C2" w:rsidP="000838C2">
      <w:pPr>
        <w:pStyle w:val="a7"/>
        <w:numPr>
          <w:ilvl w:val="0"/>
          <w:numId w:val="4"/>
        </w:numPr>
        <w:spacing w:after="160" w:line="256" w:lineRule="auto"/>
        <w:ind w:left="0" w:firstLine="567"/>
        <w:rPr>
          <w:color w:val="FF0000"/>
          <w:sz w:val="48"/>
          <w:szCs w:val="48"/>
          <w:lang w:val="kk-KZ"/>
        </w:rPr>
      </w:pPr>
      <w:r w:rsidRPr="00B43A3A">
        <w:rPr>
          <w:color w:val="FF0000"/>
          <w:sz w:val="48"/>
          <w:szCs w:val="48"/>
          <w:lang w:val="kk-KZ" w:eastAsia="ar-SA"/>
        </w:rPr>
        <w:t>Басқарудың технологияларының ерекшеліктері</w:t>
      </w:r>
    </w:p>
    <w:p w14:paraId="41EE1A17" w14:textId="77777777" w:rsidR="000838C2" w:rsidRPr="00B43A3A" w:rsidRDefault="000838C2" w:rsidP="000838C2">
      <w:pPr>
        <w:pStyle w:val="a7"/>
        <w:rPr>
          <w:color w:val="0070C0"/>
          <w:lang w:val="kk-KZ"/>
        </w:rPr>
      </w:pPr>
    </w:p>
    <w:p w14:paraId="666BCC0E" w14:textId="77777777" w:rsidR="000838C2" w:rsidRPr="00B43A3A" w:rsidRDefault="000838C2" w:rsidP="000838C2">
      <w:pPr>
        <w:rPr>
          <w:color w:val="0070C0"/>
          <w:sz w:val="40"/>
          <w:szCs w:val="40"/>
          <w:lang w:val="kk-KZ"/>
        </w:rPr>
      </w:pPr>
      <w:r w:rsidRPr="00B43A3A">
        <w:rPr>
          <w:color w:val="0070C0"/>
          <w:sz w:val="40"/>
          <w:szCs w:val="40"/>
          <w:lang w:val="kk-KZ"/>
        </w:rPr>
        <w:t>Үшінші мыңжылдықтың басы, барлық болжамдарға қарамастан, өркениеттің эволюциялық-технологиялық дамудың жаңа деңгейіне өтуімен есте қалуы тиіс еді. Алайда барлығы да керісінше болып шықты. ХХІ ғасырда әлем бұрынғы дағдарыстық белгілерден құтыла алмауымен қатар, одан да көлемді экономикалық және қаржылық күйзеліске тап болды.</w:t>
      </w:r>
    </w:p>
    <w:p w14:paraId="50801DE9" w14:textId="77777777" w:rsidR="000838C2" w:rsidRPr="00B43A3A" w:rsidRDefault="000838C2" w:rsidP="000838C2">
      <w:pPr>
        <w:rPr>
          <w:color w:val="0070C0"/>
          <w:sz w:val="40"/>
          <w:szCs w:val="40"/>
          <w:lang w:val="kk-KZ"/>
        </w:rPr>
      </w:pPr>
      <w:r w:rsidRPr="00B43A3A">
        <w:rPr>
          <w:color w:val="0070C0"/>
          <w:sz w:val="40"/>
          <w:szCs w:val="40"/>
          <w:lang w:val="kk-KZ"/>
        </w:rPr>
        <w:t>Дағдырыс [кризис] - мәселенің асқынып, ушығып, басқа мәселелерді кері ысырып, алдыңғы орынға шығатындай деңгейге көтерілу дәрежесі. Ал оның жағымсыз (ұнамсыз) салдарының орнын толтыру оңайға түспейді. Мысалы, саяси, экономикалық, экологиялық және т.б. дағдарыстар.</w:t>
      </w:r>
    </w:p>
    <w:p w14:paraId="5E0851E7" w14:textId="77777777" w:rsidR="000838C2" w:rsidRPr="00B43A3A" w:rsidRDefault="000838C2" w:rsidP="000838C2">
      <w:pPr>
        <w:rPr>
          <w:color w:val="0070C0"/>
          <w:sz w:val="40"/>
          <w:szCs w:val="40"/>
          <w:lang w:val="kk-KZ"/>
        </w:rPr>
      </w:pPr>
    </w:p>
    <w:p w14:paraId="003AF818" w14:textId="77777777" w:rsidR="000838C2" w:rsidRPr="00B43A3A" w:rsidRDefault="000838C2" w:rsidP="000838C2">
      <w:pPr>
        <w:rPr>
          <w:color w:val="0070C0"/>
          <w:sz w:val="40"/>
          <w:szCs w:val="40"/>
          <w:lang w:val="kk-KZ"/>
        </w:rPr>
      </w:pPr>
    </w:p>
    <w:p w14:paraId="714C56C8" w14:textId="77777777" w:rsidR="000838C2" w:rsidRPr="00B43A3A" w:rsidRDefault="000838C2" w:rsidP="000838C2">
      <w:pPr>
        <w:rPr>
          <w:color w:val="0070C0"/>
          <w:sz w:val="40"/>
          <w:szCs w:val="40"/>
          <w:lang w:val="kk-KZ"/>
        </w:rPr>
      </w:pPr>
      <w:r w:rsidRPr="00B43A3A">
        <w:rPr>
          <w:color w:val="0070C0"/>
          <w:sz w:val="40"/>
          <w:szCs w:val="40"/>
          <w:lang w:val="kk-KZ"/>
        </w:rPr>
        <w:t xml:space="preserve">"Дағдарыс" ұғымы қандай да болмасын құбылыстың деградацияға ұшырап өмір сүруі мен қызмет етуі мүмкін емес болатын ерекше күйін сипаттайды. Соңымен, "дағдарыс" ұғымы құбылыстың ішкі ерекшеліктерін бейнелейді: оның табиғи қызмет етуге және эволюцияға қабілетсіздігі, онда өзінің сапаларын, қасиеттерін сақтау мен өсіруге және өзінің </w:t>
      </w:r>
      <w:r w:rsidRPr="00B43A3A">
        <w:rPr>
          <w:color w:val="0070C0"/>
          <w:sz w:val="40"/>
          <w:szCs w:val="40"/>
          <w:lang w:val="kk-KZ"/>
        </w:rPr>
        <w:lastRenderedPageBreak/>
        <w:t>негізгі мәнді сипаттамаларын сақтай отырып дамудың мейлінше жоғары сатысына көтерілу мүмкіндіктерінің болмауы. Әрине, дағдарыстың келтіріліп отырған түсіндірмесі тым жалпы бірақ шынайы өмірде кез келген құбылыс белгілі бір кезенде өзінің қайта құрылуы мен қирауы, жоғалуына бастайтын дағдарыстық сатыға өтеді. Сондықтан дағдарыстан шығу жолы құбылыстың сапалы жаңаруында жатыр</w:t>
      </w:r>
    </w:p>
    <w:p w14:paraId="18AA1AFD" w14:textId="77777777" w:rsidR="000838C2" w:rsidRPr="00B43A3A" w:rsidRDefault="000838C2" w:rsidP="000838C2">
      <w:pPr>
        <w:rPr>
          <w:color w:val="0070C0"/>
          <w:sz w:val="40"/>
          <w:szCs w:val="40"/>
          <w:lang w:val="kk-KZ"/>
        </w:rPr>
      </w:pPr>
    </w:p>
    <w:p w14:paraId="50DA262A" w14:textId="77777777" w:rsidR="000838C2" w:rsidRPr="00B43A3A" w:rsidRDefault="000838C2" w:rsidP="000838C2">
      <w:pPr>
        <w:rPr>
          <w:color w:val="0070C0"/>
          <w:sz w:val="40"/>
          <w:szCs w:val="40"/>
          <w:lang w:val="kk-KZ"/>
        </w:rPr>
      </w:pPr>
      <w:r w:rsidRPr="00B43A3A">
        <w:rPr>
          <w:color w:val="0070C0"/>
          <w:sz w:val="40"/>
          <w:szCs w:val="40"/>
          <w:lang w:val="kk-KZ"/>
        </w:rPr>
        <w:t>Дағдарысты мемлекеттік реттеу-нормативті құбылыс. Ол қызметті талдаудан және нақты, ашық мақсаттарды қоюдан, мүмкіндігінше дағдарыстық жағдайларды оң түрде өзгертетін құралдардан тұрады.</w:t>
      </w:r>
    </w:p>
    <w:p w14:paraId="5BF6F352" w14:textId="77777777" w:rsidR="000838C2" w:rsidRPr="00B43A3A" w:rsidRDefault="000838C2" w:rsidP="000838C2">
      <w:pPr>
        <w:rPr>
          <w:color w:val="0070C0"/>
          <w:sz w:val="40"/>
          <w:szCs w:val="40"/>
          <w:lang w:val="kk-KZ"/>
        </w:rPr>
      </w:pPr>
      <w:r w:rsidRPr="00B43A3A">
        <w:rPr>
          <w:color w:val="0070C0"/>
          <w:sz w:val="40"/>
          <w:szCs w:val="40"/>
          <w:lang w:val="kk-KZ"/>
        </w:rPr>
        <w:t>Дағдарысты мемлекеттік реттеу тәжірибесін нарықтық экономикалы елдердің бірі — Германия мысалынан бастайық. Ел экономикасының маңызды ерекшеліктерінің бірі болып, өнеркәсіп шоғырлануының жоғары деңгейі табылады. Басқа көптеген Еуропалық елдермен қатар, Германияны жеткілікті деңгейде дамыған экономикалық инфрақұрылым және оның элементтерінің-жылжымайтын мүлік, ақпараттар, технологиялар, қаржылар және бағалы қағаздар нарықтарының бүтіндігі сипаттайды. Бұл бизнестің</w:t>
      </w:r>
    </w:p>
    <w:p w14:paraId="2BE1775E" w14:textId="77777777" w:rsidR="000838C2" w:rsidRPr="00B43A3A" w:rsidRDefault="000838C2" w:rsidP="000838C2">
      <w:pPr>
        <w:rPr>
          <w:color w:val="0070C0"/>
          <w:sz w:val="40"/>
          <w:szCs w:val="40"/>
          <w:lang w:val="kk-KZ"/>
        </w:rPr>
      </w:pPr>
      <w:r w:rsidRPr="00B43A3A">
        <w:rPr>
          <w:color w:val="0070C0"/>
          <w:sz w:val="40"/>
          <w:szCs w:val="40"/>
          <w:lang w:val="kk-KZ"/>
        </w:rPr>
        <w:t xml:space="preserve">жоғары деңгейін, және оның салдары ретінде жоғарғы ұйымдастыру шығындарын анықтайды.Осындай макроэкономикалық тенденциялар төлем қабілетсіз кәсіпорындарды басқару механизмдерінің типологиясын қалыптастырады. Кәсіпорындар </w:t>
      </w:r>
      <w:r w:rsidRPr="00B43A3A">
        <w:rPr>
          <w:color w:val="0070C0"/>
          <w:sz w:val="40"/>
          <w:szCs w:val="40"/>
          <w:lang w:val="kk-KZ"/>
        </w:rPr>
        <w:lastRenderedPageBreak/>
        <w:t>санациясын тікелей мемлекеттік қаржыландыру, әдетте, аймақтық маңызы бар өте ірі зауыттарға ғана қолданылады.</w:t>
      </w:r>
    </w:p>
    <w:p w14:paraId="03AD1E2E" w14:textId="77777777" w:rsidR="000838C2" w:rsidRPr="00B43A3A" w:rsidRDefault="000838C2" w:rsidP="000838C2">
      <w:pPr>
        <w:rPr>
          <w:color w:val="0070C0"/>
          <w:sz w:val="40"/>
          <w:szCs w:val="40"/>
          <w:lang w:val="kk-KZ"/>
        </w:rPr>
      </w:pPr>
      <w:r w:rsidRPr="00B43A3A">
        <w:rPr>
          <w:color w:val="0070C0"/>
          <w:sz w:val="40"/>
          <w:szCs w:val="40"/>
          <w:lang w:val="kk-KZ"/>
        </w:rPr>
        <w:t>Экономиканы мемлекеттік реттеудің құралы ретінде банктік несиелер бойынша кепілдік беру қолданылады. Кәсіпорындар санациясы, кредиторлар өз капиталдарын қайтарып алатынына анық сенімді болған жағдайда жүргізіледі. Санацияның міндетті шарттары болып кредиторлық борышты жартылай (кем дегенде 35 % — ке) жабу және басқарудың ұйымдастырушылық құрылымын оңтайландыру үшін менеджерлік құрамды ауыстыру саналады.</w:t>
      </w:r>
    </w:p>
    <w:p w14:paraId="236B73B3" w14:textId="77777777" w:rsidR="000838C2" w:rsidRPr="00B43A3A" w:rsidRDefault="000838C2" w:rsidP="000838C2">
      <w:pPr>
        <w:rPr>
          <w:color w:val="0070C0"/>
          <w:sz w:val="40"/>
          <w:szCs w:val="40"/>
          <w:lang w:val="kk-KZ"/>
        </w:rPr>
      </w:pPr>
      <w:r w:rsidRPr="00B43A3A">
        <w:rPr>
          <w:color w:val="0070C0"/>
          <w:sz w:val="40"/>
          <w:szCs w:val="40"/>
          <w:lang w:val="kk-KZ"/>
        </w:rPr>
        <w:t>Кәсіпорынның нақты қаржылық жағдайын анықтау бірнеше бағыттарды қамтитын оның дағдарысының себептерін талдау жолымен жүргізіледі:</w:t>
      </w:r>
    </w:p>
    <w:p w14:paraId="6C425B36" w14:textId="77777777" w:rsidR="000838C2" w:rsidRPr="00B43A3A" w:rsidRDefault="000838C2" w:rsidP="000838C2">
      <w:pPr>
        <w:rPr>
          <w:color w:val="0070C0"/>
          <w:sz w:val="40"/>
          <w:szCs w:val="40"/>
          <w:lang w:val="kk-KZ"/>
        </w:rPr>
      </w:pPr>
      <w:r w:rsidRPr="00B43A3A">
        <w:rPr>
          <w:color w:val="0070C0"/>
          <w:sz w:val="40"/>
          <w:szCs w:val="40"/>
          <w:lang w:val="kk-KZ"/>
        </w:rPr>
        <w:t>— кәсіпорынның қызмет етуінің құқықтық жағдайларын талдау оның ұйымдық — құқықтық нысанын, фирма қызметінің заңды кеңістігін қалыптастыратын құрылтай құжаттарын қарастыруды ескереді;</w:t>
      </w:r>
    </w:p>
    <w:p w14:paraId="48B227DE" w14:textId="77777777" w:rsidR="000838C2" w:rsidRPr="00B43A3A" w:rsidRDefault="000838C2" w:rsidP="000838C2">
      <w:pPr>
        <w:rPr>
          <w:color w:val="0070C0"/>
          <w:sz w:val="40"/>
          <w:szCs w:val="40"/>
          <w:lang w:val="kk-KZ"/>
        </w:rPr>
      </w:pPr>
      <w:r w:rsidRPr="00B43A3A">
        <w:rPr>
          <w:color w:val="0070C0"/>
          <w:sz w:val="40"/>
          <w:szCs w:val="40"/>
          <w:lang w:val="kk-KZ"/>
        </w:rPr>
        <w:t>— кәсіпорын филиалдарының орналасуын, өндірістік бағдарламасын талдау өндіріс жағдайларының және өткізу оңтайлылығын бағалауға бағытталған;</w:t>
      </w:r>
    </w:p>
    <w:p w14:paraId="75B05639" w14:textId="77777777" w:rsidR="000838C2" w:rsidRPr="00B43A3A" w:rsidRDefault="000838C2" w:rsidP="000838C2">
      <w:pPr>
        <w:rPr>
          <w:color w:val="0070C0"/>
          <w:sz w:val="40"/>
          <w:szCs w:val="40"/>
          <w:lang w:val="kk-KZ"/>
        </w:rPr>
      </w:pPr>
      <w:r w:rsidRPr="00B43A3A">
        <w:rPr>
          <w:color w:val="0070C0"/>
          <w:sz w:val="40"/>
          <w:szCs w:val="40"/>
          <w:lang w:val="kk-KZ"/>
        </w:rPr>
        <w:t>— кәсіпорынды өндіріс ресурстарымен жабдықтау жүйесін талдау</w:t>
      </w:r>
    </w:p>
    <w:p w14:paraId="08E8BC1A" w14:textId="77777777" w:rsidR="000838C2" w:rsidRPr="00B43A3A" w:rsidRDefault="000838C2" w:rsidP="000838C2">
      <w:pPr>
        <w:rPr>
          <w:color w:val="0070C0"/>
          <w:sz w:val="40"/>
          <w:szCs w:val="40"/>
          <w:lang w:val="kk-KZ"/>
        </w:rPr>
      </w:pPr>
      <w:r w:rsidRPr="00B43A3A">
        <w:rPr>
          <w:color w:val="0070C0"/>
          <w:sz w:val="40"/>
          <w:szCs w:val="40"/>
          <w:lang w:val="kk-KZ"/>
        </w:rPr>
        <w:t>барысында шикізат пен өнім қорының бар-жоғы, тауар айналым қарқыны, щикізат жеткізудің келісім-шарттарының орындалуы, шикізат сапасы мен құны анықталады;</w:t>
      </w:r>
    </w:p>
    <w:p w14:paraId="6384DA6E" w14:textId="77777777" w:rsidR="000838C2" w:rsidRPr="00B43A3A" w:rsidRDefault="000838C2" w:rsidP="000838C2">
      <w:pPr>
        <w:rPr>
          <w:color w:val="0070C0"/>
          <w:sz w:val="40"/>
          <w:szCs w:val="40"/>
          <w:lang w:val="kk-KZ"/>
        </w:rPr>
      </w:pPr>
      <w:r w:rsidRPr="00B43A3A">
        <w:rPr>
          <w:color w:val="0070C0"/>
          <w:sz w:val="40"/>
          <w:szCs w:val="40"/>
          <w:lang w:val="kk-KZ"/>
        </w:rPr>
        <w:t xml:space="preserve">— кәсіпорынға қаржы ресурстарының қажеттілігін талдау және қаржылық жоспарлау кәсіпорын </w:t>
      </w:r>
      <w:r w:rsidRPr="00B43A3A">
        <w:rPr>
          <w:color w:val="0070C0"/>
          <w:sz w:val="40"/>
          <w:szCs w:val="40"/>
          <w:lang w:val="kk-KZ"/>
        </w:rPr>
        <w:lastRenderedPageBreak/>
        <w:t>активтерін бағалауға, олардың өтімділігін, нарықтық құнын, меншікті және қарыз капиталының үлесін, қаржылык саясаттың стратегиясын бағалауға және бизнес — бағдарламаны қаржыландырудың ең тиімді көздерін анықтауға бағыттылған;</w:t>
      </w:r>
    </w:p>
    <w:p w14:paraId="7ABC9582" w14:textId="77777777" w:rsidR="000838C2" w:rsidRPr="00B43A3A" w:rsidRDefault="000838C2" w:rsidP="000838C2">
      <w:pPr>
        <w:rPr>
          <w:color w:val="0070C0"/>
          <w:sz w:val="40"/>
          <w:szCs w:val="40"/>
          <w:lang w:val="kk-KZ"/>
        </w:rPr>
      </w:pPr>
      <w:r w:rsidRPr="00B43A3A">
        <w:rPr>
          <w:color w:val="0070C0"/>
          <w:sz w:val="40"/>
          <w:szCs w:val="40"/>
          <w:lang w:val="kk-KZ"/>
        </w:rPr>
        <w:t>— ұйымдастырушылық жағдайларды талдау кәсіпорынды басқару тиімділігін, менеджмент құрылымының ұтымдылығын, басқарушы құрамның біліктілік деңгейін, акпараттық тасқындардың оңтайлығын бағалауды ескереді;</w:t>
      </w:r>
    </w:p>
    <w:p w14:paraId="2FC09D7B" w14:textId="77777777" w:rsidR="000838C2" w:rsidRPr="00B43A3A" w:rsidRDefault="000838C2" w:rsidP="000838C2">
      <w:pPr>
        <w:rPr>
          <w:color w:val="0070C0"/>
          <w:sz w:val="40"/>
          <w:szCs w:val="40"/>
          <w:lang w:val="kk-KZ"/>
        </w:rPr>
      </w:pPr>
      <w:r w:rsidRPr="00B43A3A">
        <w:rPr>
          <w:color w:val="0070C0"/>
          <w:sz w:val="40"/>
          <w:szCs w:val="40"/>
          <w:lang w:val="kk-KZ"/>
        </w:rPr>
        <w:t>— кәсіпорынның қызмет етуінің сыртқы жағдайларын бағалаудың да маңызы зор — салалық қимадағы жағдай, өндірілетін тауарлар тобы бойынша бәсеке деңгейі, бәсекелестердің стратегиясы мен қуаты, аймақтағы саяси және әлеуметтік тұрақтылық, тұрғын халықтың төлем қабілеттілігі, экологиялық шектеулердің әсері.</w:t>
      </w:r>
    </w:p>
    <w:p w14:paraId="0B6637E7" w14:textId="77777777" w:rsidR="000838C2" w:rsidRPr="00B43A3A" w:rsidRDefault="000838C2" w:rsidP="000838C2">
      <w:pPr>
        <w:rPr>
          <w:color w:val="0070C0"/>
          <w:sz w:val="40"/>
          <w:szCs w:val="40"/>
          <w:lang w:val="kk-KZ"/>
        </w:rPr>
      </w:pPr>
      <w:r w:rsidRPr="00B43A3A">
        <w:rPr>
          <w:color w:val="0070C0"/>
          <w:sz w:val="40"/>
          <w:szCs w:val="40"/>
          <w:lang w:val="kk-KZ"/>
        </w:rPr>
        <w:t>Осы аталған факторлардың және заңдылықтың ресми мөлшерлерінің жиынтығы кәсіпорынның төлем қабілеттілігін анықтайды және оның құрылымын кайта құру нысандары жайлы шешімдерді қабылдауға негіз болады.</w:t>
      </w:r>
    </w:p>
    <w:p w14:paraId="6B7B3F94" w14:textId="77777777" w:rsidR="000838C2" w:rsidRPr="00B43A3A" w:rsidRDefault="000838C2" w:rsidP="000838C2">
      <w:pPr>
        <w:rPr>
          <w:color w:val="0070C0"/>
          <w:sz w:val="40"/>
          <w:szCs w:val="40"/>
          <w:lang w:val="kk-KZ"/>
        </w:rPr>
      </w:pPr>
      <w:r w:rsidRPr="00B43A3A">
        <w:rPr>
          <w:color w:val="0070C0"/>
          <w:sz w:val="40"/>
          <w:szCs w:val="40"/>
          <w:lang w:val="kk-KZ"/>
        </w:rPr>
        <w:t>Италияның банкроттылық туралы заңдылығы бірнеше құқықтық нормаларды бөліп көрсетеді: банкроттық; банкроттық қаупі жағдайында кредиторлармен келісу; банкроттық қаупі төнген жағдайдағы бақыланатын басқару; басқару органдарын күштеп жою.</w:t>
      </w:r>
    </w:p>
    <w:p w14:paraId="7243067A" w14:textId="77777777" w:rsidR="000838C2" w:rsidRPr="00B43A3A" w:rsidRDefault="000838C2" w:rsidP="000838C2">
      <w:pPr>
        <w:rPr>
          <w:color w:val="0070C0"/>
          <w:sz w:val="40"/>
          <w:szCs w:val="40"/>
          <w:lang w:val="kk-KZ"/>
        </w:rPr>
      </w:pPr>
      <w:r w:rsidRPr="00B43A3A">
        <w:rPr>
          <w:color w:val="0070C0"/>
          <w:sz w:val="40"/>
          <w:szCs w:val="40"/>
          <w:lang w:val="kk-KZ"/>
        </w:rPr>
        <w:t xml:space="preserve">Басқару органдарын күштеп тарату ерекшелігі — стратегиялық маңызы бар бірқатар кәсіпорындар мемлекеттік басқару органдардың бақылауында болғанымен анықталады. Осындай кәсіпорындардың </w:t>
      </w:r>
      <w:r w:rsidRPr="00B43A3A">
        <w:rPr>
          <w:color w:val="0070C0"/>
          <w:sz w:val="40"/>
          <w:szCs w:val="40"/>
          <w:lang w:val="kk-KZ"/>
        </w:rPr>
        <w:lastRenderedPageBreak/>
        <w:t>каржылық дағдарысы жағдайында олардың мүлкін тарату жүргізіледі. Бұл әкімшілік тәртіппен мемлекеттік басқарудың тоқтатылғанын көрсетеді.</w:t>
      </w:r>
    </w:p>
    <w:p w14:paraId="105C5DF3" w14:textId="77777777" w:rsidR="000838C2" w:rsidRPr="00B43A3A" w:rsidRDefault="000838C2" w:rsidP="000838C2">
      <w:pPr>
        <w:rPr>
          <w:color w:val="0070C0"/>
          <w:sz w:val="40"/>
          <w:szCs w:val="40"/>
          <w:lang w:val="kk-KZ"/>
        </w:rPr>
      </w:pPr>
      <w:r w:rsidRPr="00B43A3A">
        <w:rPr>
          <w:color w:val="0070C0"/>
          <w:sz w:val="40"/>
          <w:szCs w:val="40"/>
          <w:lang w:val="kk-KZ"/>
        </w:rPr>
        <w:t>Банкроттық туралы Италияның заңдылығы үнемі жетілдіріліп отырғанын айта кету керек және осы үрдіс мақсаттарының бірі болып, кәсіпорын банкроттықка ұшыраған жағдайда азаматтарды әлеуметтік қорғау шараларының кешенін енгізу табылады. Егер Германияда мемлекет банкрот болған кәсіпорынның жұмысшыларына қарыздарын тікелей өтеуге қатысса, Италияда экономикалық-әлеуметтік реттеудің басқа, икемді нысандары карастырылған. Ол мемлекеттің қаржылық қиыншылықтары бар жеке компаниялардың жарғылық. капиталына мемлекеттік басқаруды енгізу мақсатында үлеспен кіру және осы шеңберде мемлекеттік үлесті қайтып берумен байланысты санациялық іс-шараларды қаржыландыру. Осы шараны нақты қаржылық дағдарысты басынан кешіріп отырған кәсіпорындарға ғана қатысты қолдануға болады. Сол себепті олардың дағдарыс алдындағы диагностикасы мақсатында және оларды қайта құру жайлы басқару шешімдерін қабылдау үшін кәсіпорынның төлемқабілеттілігін анықтаудың негізделген көрсеткіштері қажет.</w:t>
      </w:r>
    </w:p>
    <w:p w14:paraId="428CEED8" w14:textId="77777777" w:rsidR="000838C2" w:rsidRPr="00B43A3A" w:rsidRDefault="000838C2" w:rsidP="000838C2">
      <w:pPr>
        <w:rPr>
          <w:color w:val="0070C0"/>
          <w:sz w:val="40"/>
          <w:szCs w:val="40"/>
          <w:lang w:val="kk-KZ"/>
        </w:rPr>
      </w:pPr>
      <w:r w:rsidRPr="00B43A3A">
        <w:rPr>
          <w:color w:val="0070C0"/>
          <w:sz w:val="40"/>
          <w:szCs w:val="40"/>
          <w:lang w:val="kk-KZ"/>
        </w:rPr>
        <w:t xml:space="preserve">Чехия Республикасында өтпелі кезең экономикасының күрделігіне қарамастан, кәсіпорындар қызметін дағдарыс кезінде реттеу-өркениетті бәсеке және экономиканы мемлекеттік реттеудің айрылмас элементі болып табылды. Банкроттық жағдайында конкурстық өндірістің басталғаны жайлы шешімді конкурс соты </w:t>
      </w:r>
      <w:r w:rsidRPr="00B43A3A">
        <w:rPr>
          <w:color w:val="0070C0"/>
          <w:sz w:val="40"/>
          <w:szCs w:val="40"/>
          <w:lang w:val="kk-KZ"/>
        </w:rPr>
        <w:lastRenderedPageBreak/>
        <w:t>қабылдайды. Конкурстық өндіріс үрдісі оңалту мерзімін (әдетте 3 ай) қамтиды, ол мерзім ішінде несиегерлер талаптары уақытша тоқтайды және кәсіпорын өз қаржылық жағдайын жақсартуға мүмкіндік алады. Кредиторлар комитеті осы мерзім ішінде кәсіпорын жұмысын бақылаудың бір нысаны жайлы шешім қабылдауы мүмкін. Егер кәсіпорын төлем қабілеттілігін қалпына келтірмесе, төлемдер конкурс массасына енгізілген борышкер мүлкін сатудан түскен қаражаттар есебінен өтеледі. Бұл жерде талаптарды қанағаттандыру тәртібі, ең алдымен еңбек талаптарымен қатар конкурстық басқарушының еңбек ақысы қосылғандығымен ерекшеленеді. Банкроттылық туралы Чехия заңдылығының тағы бірқатар ерекшеліктері бар:</w:t>
      </w:r>
    </w:p>
    <w:p w14:paraId="33B3BDD2" w14:textId="77777777" w:rsidR="000838C2" w:rsidRPr="00B43A3A" w:rsidRDefault="000838C2" w:rsidP="000838C2">
      <w:pPr>
        <w:rPr>
          <w:color w:val="0070C0"/>
          <w:sz w:val="40"/>
          <w:szCs w:val="40"/>
          <w:lang w:val="kk-KZ"/>
        </w:rPr>
      </w:pPr>
      <w:r w:rsidRPr="00B43A3A">
        <w:rPr>
          <w:color w:val="0070C0"/>
          <w:sz w:val="40"/>
          <w:szCs w:val="40"/>
          <w:lang w:val="kk-KZ"/>
        </w:rPr>
        <w:t>— егер конкурстық өндіріс барысында қарыздарды бөліп өтеу туралы шешім қабылданбаған болса, онда банкроттың өзі сотқа күштеп өтеу жүргізуді ұсынуға құқылы, бұл кредиторлардың ¾ бөлігі келіскен жағдайда мүмкін болады;</w:t>
      </w:r>
    </w:p>
    <w:p w14:paraId="1185E39B" w14:textId="77777777" w:rsidR="000838C2" w:rsidRPr="00B43A3A" w:rsidRDefault="000838C2" w:rsidP="000838C2">
      <w:pPr>
        <w:rPr>
          <w:color w:val="0070C0"/>
          <w:sz w:val="40"/>
          <w:szCs w:val="40"/>
          <w:lang w:val="kk-KZ"/>
        </w:rPr>
      </w:pPr>
      <w:r w:rsidRPr="00B43A3A">
        <w:rPr>
          <w:color w:val="0070C0"/>
          <w:sz w:val="40"/>
          <w:szCs w:val="40"/>
          <w:lang w:val="kk-KZ"/>
        </w:rPr>
        <w:t>— мемлекеттік кәсіпорындарды банкрот деп танудың ерекше тәртібі белгіленген: банкроттық туралы шешім қабылдау үшін халықтық мүлік және жекешелендіру істері жөнінде Министрліктің шешімі қажет, қорғау мерзімі борышкер кәсіпорындарды жекешелендіру жағдайында және оны жекешелендіру мерзімі шеңберінде беріледі;</w:t>
      </w:r>
    </w:p>
    <w:p w14:paraId="58795B44" w14:textId="77777777" w:rsidR="000838C2" w:rsidRPr="00B43A3A" w:rsidRDefault="000838C2" w:rsidP="000838C2">
      <w:pPr>
        <w:rPr>
          <w:color w:val="0070C0"/>
          <w:sz w:val="40"/>
          <w:szCs w:val="40"/>
          <w:lang w:val="kk-KZ"/>
        </w:rPr>
      </w:pPr>
      <w:r w:rsidRPr="00B43A3A">
        <w:rPr>
          <w:color w:val="0070C0"/>
          <w:sz w:val="40"/>
          <w:szCs w:val="40"/>
          <w:lang w:val="kk-KZ"/>
        </w:rPr>
        <w:t>— банкроттылық туралы зандылық мемлекет қарыздары бойынша субсидиарлық жауаптылықты өз мойнына алатын кәсіпорындарға қолданылмайды.</w:t>
      </w:r>
    </w:p>
    <w:p w14:paraId="42AF351E" w14:textId="77777777" w:rsidR="000838C2" w:rsidRPr="00B43A3A" w:rsidRDefault="000838C2" w:rsidP="000838C2">
      <w:pPr>
        <w:rPr>
          <w:color w:val="0070C0"/>
          <w:sz w:val="40"/>
          <w:szCs w:val="40"/>
          <w:lang w:val="kk-KZ"/>
        </w:rPr>
      </w:pPr>
      <w:r w:rsidRPr="00B43A3A">
        <w:rPr>
          <w:color w:val="0070C0"/>
          <w:sz w:val="40"/>
          <w:szCs w:val="40"/>
          <w:lang w:val="kk-KZ"/>
        </w:rPr>
        <w:lastRenderedPageBreak/>
        <w:t>Чехия заңдылығында банкротты ажыратудың басқа елдерден ерекшелігі жоқтың қасы-дәрменсіздік белгісі болып, кредиторлық қарыздардың кәсіпорынның таза активтерінен жоғары болуы табылады.</w:t>
      </w:r>
    </w:p>
    <w:p w14:paraId="56958B93" w14:textId="77777777" w:rsidR="000838C2" w:rsidRPr="00B43A3A" w:rsidRDefault="000838C2" w:rsidP="000838C2">
      <w:pPr>
        <w:rPr>
          <w:color w:val="0070C0"/>
          <w:sz w:val="40"/>
          <w:szCs w:val="40"/>
          <w:lang w:val="kk-KZ"/>
        </w:rPr>
      </w:pPr>
      <w:r w:rsidRPr="00B43A3A">
        <w:rPr>
          <w:color w:val="0070C0"/>
          <w:sz w:val="40"/>
          <w:szCs w:val="40"/>
          <w:lang w:val="kk-KZ"/>
        </w:rPr>
        <w:t>АҚШ Конгрессінің мәліметтері бойынша, елдегі жұмыссыздардың көп бөлігі жастардың үлесіне тиеді және бұл қылмыстың, нашақорлықтың, маскүнемдіктің және т.б. жоғары деңгейде өсуіне жағдай жасайды. Жастарды жұмыспен қамтамасыз ету жөніндегі іс-шаралармен бағдарламаларды әзірлеуде американдық заңгерлер үкіметке жұмысты кәсіптік оқумен үйлестірудің тәжірибелік әдістерін әзірлеу, жеке кәсіпкерлікті ынталандыру, өндірістен қол үзбей кәсіптік білім алу тәжірибесі сияқты міндеттерді шешуді қарастыруды ұсынады.</w:t>
      </w:r>
    </w:p>
    <w:p w14:paraId="421871C6" w14:textId="77777777" w:rsidR="000838C2" w:rsidRPr="00B43A3A" w:rsidRDefault="000838C2" w:rsidP="000838C2">
      <w:pPr>
        <w:rPr>
          <w:color w:val="0070C0"/>
          <w:sz w:val="40"/>
          <w:szCs w:val="40"/>
          <w:lang w:val="kk-KZ"/>
        </w:rPr>
      </w:pPr>
      <w:r w:rsidRPr="00B43A3A">
        <w:rPr>
          <w:color w:val="0070C0"/>
          <w:sz w:val="40"/>
          <w:szCs w:val="40"/>
          <w:lang w:val="kk-KZ"/>
        </w:rPr>
        <w:t>АҚШ-та дағдарысты мемлекеттік реттеуді жетілдірудің екінші маңызды бағыты болып, экономикалық саясатты әзірлеу мен жүргізу жөніндегі әртүрлі мемлекеттік ұйымдардың қызметтерін ғылыми жан-жақты негізделген үйлестіру табылады. Осы мақсатта реттеуді жетілдіру жөніндегі Президенттік кеңес құрылған. Оның басты міндеті болып, мемлекеттік аппарат алдында туындайтын мәселелерді шешуді әзірлеу табылады. Оның қызметінде келесі басым бағыттар бөліп көрсетіледі:</w:t>
      </w:r>
    </w:p>
    <w:p w14:paraId="3ED19DEF" w14:textId="77777777" w:rsidR="000838C2" w:rsidRPr="00B43A3A" w:rsidRDefault="000838C2" w:rsidP="000838C2">
      <w:pPr>
        <w:rPr>
          <w:color w:val="0070C0"/>
          <w:sz w:val="40"/>
          <w:szCs w:val="40"/>
          <w:lang w:val="kk-KZ"/>
        </w:rPr>
      </w:pPr>
      <w:r w:rsidRPr="00B43A3A">
        <w:rPr>
          <w:color w:val="0070C0"/>
          <w:sz w:val="40"/>
          <w:szCs w:val="40"/>
          <w:lang w:val="kk-KZ"/>
        </w:rPr>
        <w:t>— қаржы ресурстарын басқаруды жетілдіру;</w:t>
      </w:r>
    </w:p>
    <w:p w14:paraId="0AA4ADF9" w14:textId="77777777" w:rsidR="000838C2" w:rsidRPr="00B43A3A" w:rsidRDefault="000838C2" w:rsidP="000838C2">
      <w:pPr>
        <w:rPr>
          <w:color w:val="0070C0"/>
          <w:sz w:val="40"/>
          <w:szCs w:val="40"/>
          <w:lang w:val="kk-KZ"/>
        </w:rPr>
      </w:pPr>
      <w:r w:rsidRPr="00B43A3A">
        <w:rPr>
          <w:color w:val="0070C0"/>
          <w:sz w:val="40"/>
          <w:szCs w:val="40"/>
          <w:lang w:val="kk-KZ"/>
        </w:rPr>
        <w:t>— басқару құралдары мен үрдістерін ұтымдау;</w:t>
      </w:r>
    </w:p>
    <w:p w14:paraId="6AB2DC42" w14:textId="77777777" w:rsidR="000838C2" w:rsidRPr="00B43A3A" w:rsidRDefault="000838C2" w:rsidP="000838C2">
      <w:pPr>
        <w:rPr>
          <w:color w:val="0070C0"/>
          <w:sz w:val="40"/>
          <w:szCs w:val="40"/>
          <w:lang w:val="kk-KZ"/>
        </w:rPr>
      </w:pPr>
      <w:r w:rsidRPr="00B43A3A">
        <w:rPr>
          <w:color w:val="0070C0"/>
          <w:sz w:val="40"/>
          <w:szCs w:val="40"/>
          <w:lang w:val="kk-KZ"/>
        </w:rPr>
        <w:t>— бас инспектор қызметін үйлестіру;</w:t>
      </w:r>
    </w:p>
    <w:p w14:paraId="6AB8AFA8" w14:textId="77777777" w:rsidR="000838C2" w:rsidRPr="00B43A3A" w:rsidRDefault="000838C2" w:rsidP="000838C2">
      <w:pPr>
        <w:rPr>
          <w:color w:val="0070C0"/>
          <w:sz w:val="40"/>
          <w:szCs w:val="40"/>
          <w:lang w:val="kk-KZ"/>
        </w:rPr>
      </w:pPr>
      <w:r w:rsidRPr="00B43A3A">
        <w:rPr>
          <w:color w:val="0070C0"/>
          <w:sz w:val="40"/>
          <w:szCs w:val="40"/>
          <w:lang w:val="kk-KZ"/>
        </w:rPr>
        <w:t>— қылмыстар санын қысқарту жөніндегі әртүрлі ұйымдардың күшеюі, т.б.</w:t>
      </w:r>
    </w:p>
    <w:p w14:paraId="4A37BE83" w14:textId="77777777" w:rsidR="000838C2" w:rsidRPr="00B43A3A" w:rsidRDefault="000838C2" w:rsidP="000838C2">
      <w:pPr>
        <w:rPr>
          <w:color w:val="0070C0"/>
          <w:sz w:val="40"/>
          <w:szCs w:val="40"/>
          <w:lang w:val="kk-KZ"/>
        </w:rPr>
      </w:pPr>
      <w:r w:rsidRPr="00B43A3A">
        <w:rPr>
          <w:color w:val="0070C0"/>
          <w:sz w:val="40"/>
          <w:szCs w:val="40"/>
          <w:lang w:val="kk-KZ"/>
        </w:rPr>
        <w:lastRenderedPageBreak/>
        <w:t>Дағдарысқа қарсы мемлекеттік басқару экстремальді даму кезеңдерінде күшейеді-дағдарыс кезінде кәсіпорындар мен салаларды мемлекеттік бақылаудан бастап, өндіріс және өнімді бөлу сфераларында орталықтандырылған әкімшіліктің болуына дейін күшейеді. Мысалы, соғыстан кейінгі жылдардағы Жапониядағы экономикалық механизм қорларды бөлу, айналыс үрдісін қатаң реттеу, баға белгілеу, табыстар саясаты жүйесін реттеу, көптеген салалар мен кәсіпорындарды тікелей мемлекеттік басқарумен сипатталады.</w:t>
      </w:r>
    </w:p>
    <w:p w14:paraId="57947271" w14:textId="77777777" w:rsidR="000838C2" w:rsidRPr="00B43A3A" w:rsidRDefault="000838C2" w:rsidP="000838C2">
      <w:pPr>
        <w:rPr>
          <w:color w:val="0070C0"/>
          <w:sz w:val="40"/>
          <w:szCs w:val="40"/>
          <w:lang w:val="kk-KZ"/>
        </w:rPr>
      </w:pPr>
      <w:r w:rsidRPr="00B43A3A">
        <w:rPr>
          <w:color w:val="0070C0"/>
          <w:sz w:val="40"/>
          <w:szCs w:val="40"/>
          <w:lang w:val="kk-KZ"/>
        </w:rPr>
        <w:t>Ол кезеңдегі жапон бизнесі үшін күрделі мәселе — отандық тауарларының қанағаттанарлықсыз сапасы болды. Сыртқы сауда және өнеркәсіп министрлігінің үсынуымен 1950 жылы Жапонияға осы салада белгілі маман профессор Э.Деминг шақырылған, ол Жапон кәсіпкерлеріне «Жапон сапасы әлемде ең алдыңғы бола алады» деп жариялаған. Демингтің бұл сөздері, болашақты болжағанын өмір көрсетті.</w:t>
      </w:r>
    </w:p>
    <w:p w14:paraId="74F7447F" w14:textId="77777777" w:rsidR="000838C2" w:rsidRPr="00B43A3A" w:rsidRDefault="000838C2" w:rsidP="000838C2">
      <w:pPr>
        <w:rPr>
          <w:color w:val="0070C0"/>
          <w:lang w:val="kk-KZ"/>
        </w:rPr>
      </w:pPr>
      <w:r w:rsidRPr="00B43A3A">
        <w:rPr>
          <w:color w:val="0070C0"/>
          <w:sz w:val="40"/>
          <w:szCs w:val="40"/>
          <w:lang w:val="kk-KZ"/>
        </w:rPr>
        <w:t>Француз заңы бойынша «дәрменсіздік» ұғымы тек алыпсатарларға қолданылады, сондықтан саудаға жатпайтын маман тұлғаларға банкроттық жайлы ережелер колданылмайды. Англо-американдық құкық, сондай-ақ Германия заңы бойынша «дәрменсіздік» ұғымы сауда жұмыстарының тұлғаларымен шектелмейді, сондықтан банкроттық субъектісі болып</w:t>
      </w:r>
      <w:r w:rsidRPr="00B43A3A">
        <w:rPr>
          <w:color w:val="0070C0"/>
          <w:lang w:val="kk-KZ"/>
        </w:rPr>
        <w:t xml:space="preserve"> …</w:t>
      </w:r>
    </w:p>
    <w:p w14:paraId="68B273C6" w14:textId="77777777" w:rsidR="00B50E46" w:rsidRDefault="00B50E46">
      <w:pPr>
        <w:rPr>
          <w:lang w:val="kk-KZ"/>
        </w:rPr>
      </w:pPr>
    </w:p>
    <w:p w14:paraId="09CE0E33" w14:textId="77777777" w:rsidR="00B50E46" w:rsidRDefault="00B50E46">
      <w:pPr>
        <w:rPr>
          <w:lang w:val="kk-KZ"/>
        </w:rPr>
      </w:pPr>
    </w:p>
    <w:p w14:paraId="4D75EB4C" w14:textId="77777777" w:rsidR="00B50E46" w:rsidRDefault="00B50E46" w:rsidP="00B50E46">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68C7C049" w14:textId="77777777" w:rsidR="00422973" w:rsidRDefault="00422973" w:rsidP="00422973">
      <w:pPr>
        <w:rPr>
          <w:lang w:val="kk-KZ"/>
        </w:rPr>
      </w:pPr>
      <w:r>
        <w:rPr>
          <w:rFonts w:eastAsiaTheme="minorHAnsi"/>
          <w:color w:val="000000" w:themeColor="text1"/>
          <w:sz w:val="20"/>
          <w:szCs w:val="20"/>
          <w:lang w:val="kk-KZ"/>
        </w:rPr>
        <w:t>1.</w:t>
      </w:r>
      <w:r w:rsidRPr="00136661">
        <w:rPr>
          <w:color w:val="000000" w:themeColor="text1"/>
          <w:lang w:val="kk-KZ"/>
        </w:rPr>
        <w:t xml:space="preserve"> </w:t>
      </w:r>
      <w:r>
        <w:rPr>
          <w:color w:val="000000" w:themeColor="text1"/>
          <w:lang w:val="kk-KZ"/>
        </w:rPr>
        <w:t>Қасым-Жомарт Тоқаев ""Әділетті Қазақстан: заң мен тәртіп, экономикалық өсім, қоғамдық оптимизм"</w:t>
      </w:r>
      <w:r>
        <w:rPr>
          <w:rFonts w:eastAsiaTheme="minorEastAsia"/>
          <w:color w:val="000000" w:themeColor="text1"/>
          <w:lang w:val="kk-KZ" w:eastAsia="ru-RU"/>
        </w:rPr>
        <w:t xml:space="preserve"> -Астана, 2024 ж. 2 қыркүйек</w:t>
      </w:r>
    </w:p>
    <w:p w14:paraId="522895BF" w14:textId="77777777" w:rsidR="00422973" w:rsidRDefault="00422973" w:rsidP="00422973">
      <w:pPr>
        <w:tabs>
          <w:tab w:val="left" w:pos="0"/>
        </w:tabs>
        <w:autoSpaceDE w:val="0"/>
        <w:autoSpaceDN w:val="0"/>
        <w:adjustRightInd w:val="0"/>
        <w:rPr>
          <w:rFonts w:eastAsiaTheme="minorHAnsi"/>
          <w:bCs/>
          <w:color w:val="000000" w:themeColor="text1"/>
          <w:sz w:val="20"/>
          <w:szCs w:val="20"/>
          <w:lang w:val="kk-KZ"/>
        </w:rPr>
      </w:pPr>
      <w:r>
        <w:rPr>
          <w:rFonts w:eastAsia="Calibri"/>
          <w:bCs/>
          <w:color w:val="000000" w:themeColor="text1"/>
          <w:sz w:val="20"/>
          <w:szCs w:val="20"/>
          <w:lang w:val="kk-KZ" w:eastAsia="ru-RU"/>
        </w:rPr>
        <w:t>2. Қазақстан Республикасының Конститутциясы-Астана: Елорда, 2008-56 б.</w:t>
      </w:r>
    </w:p>
    <w:p w14:paraId="7A05A96F" w14:textId="77777777" w:rsidR="00422973" w:rsidRPr="00136661" w:rsidRDefault="00422973" w:rsidP="00422973">
      <w:pPr>
        <w:pStyle w:val="a7"/>
        <w:numPr>
          <w:ilvl w:val="0"/>
          <w:numId w:val="5"/>
        </w:numPr>
        <w:tabs>
          <w:tab w:val="left" w:pos="39"/>
        </w:tabs>
        <w:ind w:left="0" w:firstLine="0"/>
        <w:jc w:val="both"/>
        <w:rPr>
          <w:rFonts w:eastAsiaTheme="minorHAnsi"/>
          <w:sz w:val="20"/>
          <w:szCs w:val="20"/>
          <w:lang w:val="kk-KZ"/>
        </w:rPr>
      </w:pPr>
      <w:r w:rsidRPr="00136661">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4641FA7D" w14:textId="77777777" w:rsidR="00422973" w:rsidRPr="00136661" w:rsidRDefault="00422973" w:rsidP="00422973">
      <w:pPr>
        <w:pStyle w:val="a7"/>
        <w:numPr>
          <w:ilvl w:val="0"/>
          <w:numId w:val="5"/>
        </w:numPr>
        <w:tabs>
          <w:tab w:val="left" w:pos="39"/>
        </w:tabs>
        <w:ind w:left="0" w:firstLine="0"/>
        <w:jc w:val="both"/>
        <w:rPr>
          <w:rFonts w:eastAsiaTheme="minorHAnsi"/>
          <w:sz w:val="20"/>
          <w:szCs w:val="20"/>
        </w:rPr>
      </w:pPr>
      <w:r w:rsidRPr="00136661">
        <w:rPr>
          <w:rFonts w:eastAsiaTheme="minorHAnsi"/>
          <w:sz w:val="20"/>
          <w:szCs w:val="20"/>
        </w:rPr>
        <w:lastRenderedPageBreak/>
        <w:t>Антонов</w:t>
      </w:r>
      <w:r w:rsidRPr="00136661">
        <w:rPr>
          <w:rFonts w:eastAsiaTheme="minorHAnsi"/>
          <w:sz w:val="20"/>
          <w:szCs w:val="20"/>
          <w:lang w:val="kk-KZ"/>
        </w:rPr>
        <w:t xml:space="preserve"> Г.Д.</w:t>
      </w:r>
      <w:r w:rsidRPr="00136661">
        <w:rPr>
          <w:rFonts w:eastAsiaTheme="minorHAnsi"/>
          <w:sz w:val="20"/>
          <w:szCs w:val="20"/>
        </w:rPr>
        <w:t>, Иванова</w:t>
      </w:r>
      <w:r w:rsidRPr="00136661">
        <w:rPr>
          <w:rFonts w:eastAsiaTheme="minorHAnsi"/>
          <w:sz w:val="20"/>
          <w:szCs w:val="20"/>
          <w:lang w:val="kk-KZ"/>
        </w:rPr>
        <w:t xml:space="preserve"> О.П. </w:t>
      </w:r>
      <w:r w:rsidRPr="00136661">
        <w:rPr>
          <w:rFonts w:eastAsiaTheme="minorHAnsi"/>
          <w:sz w:val="20"/>
          <w:szCs w:val="20"/>
        </w:rPr>
        <w:t xml:space="preserve">,  </w:t>
      </w:r>
      <w:proofErr w:type="spellStart"/>
      <w:r w:rsidRPr="00136661">
        <w:rPr>
          <w:rFonts w:eastAsiaTheme="minorHAnsi"/>
          <w:sz w:val="20"/>
          <w:szCs w:val="20"/>
        </w:rPr>
        <w:t>Тумин</w:t>
      </w:r>
      <w:proofErr w:type="spellEnd"/>
      <w:r w:rsidRPr="00136661">
        <w:rPr>
          <w:rFonts w:eastAsiaTheme="minorHAnsi"/>
          <w:sz w:val="20"/>
          <w:szCs w:val="20"/>
          <w:lang w:val="kk-KZ"/>
        </w:rPr>
        <w:t xml:space="preserve"> В.М. Антикризисное управление организацией-М.: ИНФРА-М, 2020-143 с.</w:t>
      </w:r>
    </w:p>
    <w:p w14:paraId="6C336E4A" w14:textId="77777777" w:rsidR="00422973" w:rsidRDefault="00422973" w:rsidP="00422973">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0C1B07C5" w14:textId="77777777" w:rsidR="00422973" w:rsidRDefault="00422973" w:rsidP="00422973">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0405BFDA" w14:textId="77777777" w:rsidR="00422973" w:rsidRDefault="00422973" w:rsidP="00422973">
      <w:pPr>
        <w:numPr>
          <w:ilvl w:val="0"/>
          <w:numId w:val="5"/>
        </w:numPr>
        <w:tabs>
          <w:tab w:val="left" w:pos="0"/>
          <w:tab w:val="left" w:pos="39"/>
        </w:tabs>
        <w:autoSpaceDE w:val="0"/>
        <w:autoSpaceDN w:val="0"/>
        <w:adjustRightInd w:val="0"/>
        <w:ind w:left="0" w:firstLine="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6B9DB2E8" w14:textId="77777777" w:rsidR="00422973" w:rsidRDefault="00422973" w:rsidP="00422973">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1BE56EA3" w14:textId="77777777" w:rsidR="00422973" w:rsidRDefault="00422973" w:rsidP="00422973">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4BD21C89" w14:textId="77777777" w:rsidR="00422973" w:rsidRDefault="00422973" w:rsidP="00422973">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569D8BE2" w14:textId="77777777" w:rsidR="00422973" w:rsidRDefault="00422973" w:rsidP="00422973">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750C4E51" w14:textId="77777777" w:rsidR="00422973" w:rsidRDefault="00422973" w:rsidP="00422973">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742564DF" w14:textId="77777777" w:rsidR="00422973" w:rsidRDefault="00422973" w:rsidP="00422973">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599BAB22" w14:textId="77777777" w:rsidR="00422973" w:rsidRDefault="00422973" w:rsidP="00422973">
      <w:pPr>
        <w:pStyle w:val="a7"/>
        <w:numPr>
          <w:ilvl w:val="0"/>
          <w:numId w:val="5"/>
        </w:numPr>
        <w:ind w:left="0" w:firstLine="0"/>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44011563" w14:textId="77777777" w:rsidR="00422973" w:rsidRDefault="00422973" w:rsidP="00422973">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789E4F3A" w14:textId="77777777" w:rsidR="00422973" w:rsidRDefault="00422973" w:rsidP="00422973">
      <w:pPr>
        <w:numPr>
          <w:ilvl w:val="0"/>
          <w:numId w:val="5"/>
        </w:numPr>
        <w:tabs>
          <w:tab w:val="left" w:pos="39"/>
        </w:tabs>
        <w:ind w:left="0" w:firstLine="0"/>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6C526339" w14:textId="77777777" w:rsidR="00422973" w:rsidRDefault="00422973" w:rsidP="00422973">
      <w:pPr>
        <w:pStyle w:val="a7"/>
        <w:numPr>
          <w:ilvl w:val="0"/>
          <w:numId w:val="5"/>
        </w:numPr>
        <w:ind w:left="0" w:firstLine="0"/>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2FB564FD" w14:textId="77777777" w:rsidR="00422973" w:rsidRDefault="00422973" w:rsidP="00422973">
      <w:pPr>
        <w:pStyle w:val="a7"/>
        <w:numPr>
          <w:ilvl w:val="0"/>
          <w:numId w:val="5"/>
        </w:numPr>
        <w:ind w:left="0" w:firstLine="0"/>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5CF00B4F" w14:textId="77777777" w:rsidR="00422973" w:rsidRDefault="00422973" w:rsidP="00422973">
      <w:pPr>
        <w:pStyle w:val="a7"/>
        <w:numPr>
          <w:ilvl w:val="0"/>
          <w:numId w:val="2"/>
        </w:numPr>
        <w:ind w:left="0" w:firstLine="0"/>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75880E23" w14:textId="77777777" w:rsidR="00B50E46" w:rsidRDefault="00B50E46" w:rsidP="00B50E46">
      <w:pPr>
        <w:rPr>
          <w:rFonts w:eastAsiaTheme="minorHAnsi"/>
          <w:sz w:val="20"/>
          <w:szCs w:val="20"/>
          <w:lang w:val="kk-KZ"/>
        </w:rPr>
      </w:pPr>
    </w:p>
    <w:p w14:paraId="7F934B06" w14:textId="77777777" w:rsidR="00B50E46" w:rsidRDefault="00B50E46" w:rsidP="00B50E46">
      <w:pPr>
        <w:rPr>
          <w:rFonts w:eastAsiaTheme="minorHAnsi"/>
          <w:sz w:val="20"/>
          <w:szCs w:val="20"/>
          <w:lang w:val="kk-KZ"/>
        </w:rPr>
      </w:pPr>
      <w:r>
        <w:rPr>
          <w:rFonts w:eastAsiaTheme="minorHAnsi"/>
          <w:sz w:val="20"/>
          <w:szCs w:val="20"/>
          <w:lang w:val="kk-KZ"/>
        </w:rPr>
        <w:t>Қосымша әдебиеттер:</w:t>
      </w:r>
    </w:p>
    <w:p w14:paraId="50B21E30" w14:textId="77777777" w:rsidR="00B50E46" w:rsidRDefault="00B50E46" w:rsidP="00B50E46">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C3CFEC3" w14:textId="77777777" w:rsidR="00B50E46" w:rsidRDefault="00B50E46" w:rsidP="00B50E46">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2B066B30" w14:textId="77777777" w:rsidR="00B50E46" w:rsidRDefault="00B50E46" w:rsidP="00B50E46">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304ADCF1" w14:textId="77777777" w:rsidR="00B50E46" w:rsidRDefault="00B50E46" w:rsidP="00B50E46">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430ACE7C" w14:textId="77777777" w:rsidR="00B50E46" w:rsidRDefault="00B50E46" w:rsidP="00B50E46">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0A04916" w14:textId="77777777" w:rsidR="00B50E46" w:rsidRDefault="00B50E46" w:rsidP="00B50E46">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02082E4" w14:textId="77777777" w:rsidR="00B50E46" w:rsidRDefault="00B50E46" w:rsidP="00B50E46">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2A4A63FC" w14:textId="77777777" w:rsidR="00B50E46" w:rsidRDefault="00B50E46" w:rsidP="00B50E46">
      <w:pPr>
        <w:rPr>
          <w:rFonts w:eastAsiaTheme="minorHAnsi"/>
          <w:b/>
          <w:bCs/>
          <w:color w:val="000000"/>
          <w:sz w:val="20"/>
          <w:szCs w:val="20"/>
          <w:lang w:val="kk-KZ"/>
        </w:rPr>
      </w:pPr>
    </w:p>
    <w:p w14:paraId="02EA7778" w14:textId="77777777" w:rsidR="00B50E46" w:rsidRDefault="00B50E46" w:rsidP="00B50E46">
      <w:pPr>
        <w:rPr>
          <w:rFonts w:eastAsiaTheme="minorHAnsi"/>
          <w:sz w:val="20"/>
          <w:szCs w:val="20"/>
          <w:lang w:val="kk-KZ"/>
        </w:rPr>
      </w:pPr>
      <w:r>
        <w:rPr>
          <w:rFonts w:eastAsiaTheme="minorHAnsi"/>
          <w:b/>
          <w:bCs/>
          <w:color w:val="000000"/>
          <w:sz w:val="20"/>
          <w:szCs w:val="20"/>
          <w:lang w:val="kk-KZ"/>
        </w:rPr>
        <w:t>Интернет-ресурстар:</w:t>
      </w:r>
    </w:p>
    <w:p w14:paraId="77F5DD8E" w14:textId="77777777" w:rsidR="00B50E46" w:rsidRDefault="00B50E46" w:rsidP="00B50E46">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2E417BD0" w14:textId="77777777" w:rsidR="00B50E46" w:rsidRDefault="00B50E46" w:rsidP="00B50E46">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2137A245" w14:textId="77777777" w:rsidR="00B50E46" w:rsidRDefault="00B50E46" w:rsidP="00B50E46">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6E590462" w14:textId="77777777" w:rsidR="00B50E46" w:rsidRDefault="00B50E46" w:rsidP="00B50E46">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680A2334" w14:textId="77777777" w:rsidR="00B50E46" w:rsidRDefault="00B50E46" w:rsidP="00B50E46">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67F5689D" w14:textId="77777777" w:rsidR="00B50E46" w:rsidRDefault="00B50E46" w:rsidP="00B50E46">
      <w:pPr>
        <w:rPr>
          <w:color w:val="000000" w:themeColor="text1"/>
          <w:sz w:val="20"/>
          <w:szCs w:val="20"/>
          <w:lang w:val="kk-KZ"/>
        </w:rPr>
      </w:pPr>
    </w:p>
    <w:p w14:paraId="4CBB505C" w14:textId="77777777" w:rsidR="00B50E46" w:rsidRDefault="00B50E46" w:rsidP="00B50E46">
      <w:pPr>
        <w:rPr>
          <w:b/>
          <w:bCs/>
          <w:color w:val="000000" w:themeColor="text1"/>
          <w:sz w:val="20"/>
          <w:szCs w:val="20"/>
          <w:lang w:val="kk-KZ"/>
        </w:rPr>
      </w:pPr>
      <w:r>
        <w:rPr>
          <w:b/>
          <w:bCs/>
          <w:color w:val="000000" w:themeColor="text1"/>
          <w:sz w:val="20"/>
          <w:szCs w:val="20"/>
          <w:lang w:val="kk-KZ"/>
        </w:rPr>
        <w:t>Зерттеушілік инфрақұрылымы</w:t>
      </w:r>
    </w:p>
    <w:p w14:paraId="4906C6E4" w14:textId="77777777" w:rsidR="00B50E46" w:rsidRDefault="00B50E46" w:rsidP="00B50E46">
      <w:pPr>
        <w:rPr>
          <w:color w:val="000000" w:themeColor="text1"/>
          <w:sz w:val="20"/>
          <w:szCs w:val="20"/>
          <w:lang w:val="kk-KZ"/>
        </w:rPr>
      </w:pPr>
      <w:r>
        <w:rPr>
          <w:color w:val="000000" w:themeColor="text1"/>
          <w:sz w:val="20"/>
          <w:szCs w:val="20"/>
          <w:lang w:val="kk-KZ"/>
        </w:rPr>
        <w:t>1. Аудитория 215</w:t>
      </w:r>
    </w:p>
    <w:p w14:paraId="3A77DB5B" w14:textId="24090121" w:rsidR="00B50E46" w:rsidRPr="00B50E46" w:rsidRDefault="00B50E46" w:rsidP="00B50E46">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B50E46" w:rsidRPr="00B50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38C21F0D"/>
    <w:multiLevelType w:val="hybridMultilevel"/>
    <w:tmpl w:val="D98C936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2F02F9"/>
    <w:multiLevelType w:val="hybridMultilevel"/>
    <w:tmpl w:val="10B8DD3E"/>
    <w:lvl w:ilvl="0" w:tplc="8D80F03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1193569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202316">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23434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954105">
    <w:abstractNumId w:val="2"/>
  </w:num>
  <w:num w:numId="5" w16cid:durableId="1441953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58"/>
    <w:rsid w:val="000838C2"/>
    <w:rsid w:val="001632AF"/>
    <w:rsid w:val="00305126"/>
    <w:rsid w:val="00310446"/>
    <w:rsid w:val="003E6D87"/>
    <w:rsid w:val="00422973"/>
    <w:rsid w:val="00475CEA"/>
    <w:rsid w:val="004F0558"/>
    <w:rsid w:val="00B50E46"/>
    <w:rsid w:val="00DB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B72A"/>
  <w15:chartTrackingRefBased/>
  <w15:docId w15:val="{7521761B-92A9-4021-8DBE-3E7E6ED2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E46"/>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B50E46"/>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B5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4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11537</Characters>
  <Application>Microsoft Office Word</Application>
  <DocSecurity>0</DocSecurity>
  <Lines>96</Lines>
  <Paragraphs>27</Paragraphs>
  <ScaleCrop>false</ScaleCrop>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2024-05-22T04:18:00Z</dcterms:created>
  <dcterms:modified xsi:type="dcterms:W3CDTF">2024-09-06T04:17:00Z</dcterms:modified>
</cp:coreProperties>
</file>